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3" w:rsidRDefault="007E0293" w:rsidP="007E0293">
      <w:pPr>
        <w:rPr>
          <w:rFonts w:eastAsia="仿宋_GB2312"/>
          <w:sz w:val="28"/>
        </w:rPr>
      </w:pPr>
      <w:r w:rsidRPr="007E0293">
        <w:rPr>
          <w:rFonts w:eastAsia="仿宋_GB2312" w:hint="eastAsia"/>
          <w:szCs w:val="21"/>
        </w:rPr>
        <w:t>附件</w:t>
      </w:r>
      <w:r w:rsidRPr="007E0293"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 xml:space="preserve">         </w:t>
      </w:r>
      <w:r>
        <w:rPr>
          <w:rFonts w:eastAsia="仿宋_GB2312" w:hint="eastAsia"/>
          <w:b/>
          <w:sz w:val="36"/>
          <w:szCs w:val="36"/>
        </w:rPr>
        <w:t>成都第一骨科医院医院新药引进申请表</w:t>
      </w:r>
    </w:p>
    <w:p w:rsidR="007E0293" w:rsidRDefault="007E0293" w:rsidP="007E0293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（企业申请使用）</w:t>
      </w:r>
    </w:p>
    <w:p w:rsidR="007E0293" w:rsidRDefault="007E0293" w:rsidP="007E029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受理号码：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                               填表日期：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1620"/>
        <w:gridCol w:w="1980"/>
        <w:gridCol w:w="176"/>
        <w:gridCol w:w="1084"/>
        <w:gridCol w:w="14"/>
        <w:gridCol w:w="1066"/>
        <w:gridCol w:w="1080"/>
        <w:gridCol w:w="900"/>
      </w:tblGrid>
      <w:tr w:rsidR="007E0293" w:rsidTr="00B52EB9">
        <w:trPr>
          <w:trHeight w:val="315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药品通用名称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:rsidR="007E0293" w:rsidRDefault="007E0293" w:rsidP="00B52EB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挂网价</w:t>
            </w:r>
            <w:r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主动降价（元）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常规日用量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日费用</w:t>
            </w:r>
            <w:r>
              <w:rPr>
                <w:rFonts w:hint="eastAsia"/>
                <w:sz w:val="18"/>
                <w:szCs w:val="18"/>
              </w:rPr>
              <w:t>（元）</w:t>
            </w:r>
          </w:p>
        </w:tc>
      </w:tr>
      <w:tr w:rsidR="007E0293" w:rsidTr="00B52EB9">
        <w:trPr>
          <w:trHeight w:val="369"/>
        </w:trPr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剂型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药品规格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</w:p>
        </w:tc>
      </w:tr>
      <w:tr w:rsidR="007E0293" w:rsidTr="00B52EB9">
        <w:trPr>
          <w:trHeight w:val="420"/>
        </w:trPr>
        <w:tc>
          <w:tcPr>
            <w:tcW w:w="1980" w:type="dxa"/>
            <w:gridSpan w:val="2"/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3600" w:type="dxa"/>
            <w:gridSpan w:val="2"/>
            <w:vAlign w:val="center"/>
          </w:tcPr>
          <w:p w:rsidR="007E0293" w:rsidRDefault="007E0293" w:rsidP="00B52EB9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7E0293" w:rsidRDefault="00D74687" w:rsidP="00D7468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采购类别（如限价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低价药品等）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:rsidR="007E0293" w:rsidRDefault="007E0293" w:rsidP="00B52EB9">
            <w:pPr>
              <w:jc w:val="center"/>
              <w:rPr>
                <w:szCs w:val="21"/>
              </w:rPr>
            </w:pPr>
          </w:p>
        </w:tc>
      </w:tr>
      <w:tr w:rsidR="007E0293" w:rsidTr="00B52EB9">
        <w:trPr>
          <w:trHeight w:val="420"/>
        </w:trPr>
        <w:tc>
          <w:tcPr>
            <w:tcW w:w="1980" w:type="dxa"/>
            <w:gridSpan w:val="2"/>
            <w:vAlign w:val="center"/>
          </w:tcPr>
          <w:p w:rsidR="007E0293" w:rsidRDefault="00D74687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配送企业</w:t>
            </w:r>
          </w:p>
        </w:tc>
        <w:tc>
          <w:tcPr>
            <w:tcW w:w="3600" w:type="dxa"/>
            <w:gridSpan w:val="2"/>
          </w:tcPr>
          <w:p w:rsidR="007E0293" w:rsidRDefault="007E0293" w:rsidP="00B52EB9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7E0293" w:rsidRDefault="00D74687" w:rsidP="00B52E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联系人及电话</w:t>
            </w:r>
          </w:p>
        </w:tc>
        <w:tc>
          <w:tcPr>
            <w:tcW w:w="3060" w:type="dxa"/>
            <w:gridSpan w:val="4"/>
          </w:tcPr>
          <w:p w:rsidR="007E0293" w:rsidRDefault="007E0293" w:rsidP="00B52EB9">
            <w:pPr>
              <w:jc w:val="center"/>
              <w:rPr>
                <w:sz w:val="28"/>
                <w:szCs w:val="28"/>
              </w:rPr>
            </w:pPr>
          </w:p>
        </w:tc>
      </w:tr>
      <w:tr w:rsidR="007E0293" w:rsidTr="00D74687">
        <w:trPr>
          <w:cantSplit/>
          <w:trHeight w:val="471"/>
        </w:trPr>
        <w:tc>
          <w:tcPr>
            <w:tcW w:w="1980" w:type="dxa"/>
            <w:gridSpan w:val="2"/>
            <w:vAlign w:val="center"/>
          </w:tcPr>
          <w:p w:rsidR="00D74687" w:rsidRDefault="00D74687" w:rsidP="00D746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主要用途或</w:t>
            </w:r>
          </w:p>
          <w:p w:rsidR="007E0293" w:rsidRDefault="00D74687" w:rsidP="00D74687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适应症</w:t>
            </w:r>
          </w:p>
        </w:tc>
        <w:tc>
          <w:tcPr>
            <w:tcW w:w="3600" w:type="dxa"/>
            <w:gridSpan w:val="2"/>
          </w:tcPr>
          <w:p w:rsidR="007E0293" w:rsidRDefault="007E0293" w:rsidP="00B52EB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3"/>
          </w:tcPr>
          <w:p w:rsidR="007E0293" w:rsidRDefault="00D74687" w:rsidP="00B52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在用同类品种</w:t>
            </w:r>
          </w:p>
        </w:tc>
        <w:tc>
          <w:tcPr>
            <w:tcW w:w="3046" w:type="dxa"/>
            <w:gridSpan w:val="3"/>
          </w:tcPr>
          <w:p w:rsidR="007E0293" w:rsidRDefault="007E0293" w:rsidP="00B52EB9">
            <w:pPr>
              <w:jc w:val="center"/>
              <w:rPr>
                <w:sz w:val="28"/>
                <w:szCs w:val="28"/>
              </w:rPr>
            </w:pPr>
          </w:p>
        </w:tc>
      </w:tr>
      <w:tr w:rsidR="00D74687" w:rsidTr="00D74687">
        <w:trPr>
          <w:cantSplit/>
          <w:trHeight w:val="529"/>
        </w:trPr>
        <w:tc>
          <w:tcPr>
            <w:tcW w:w="1980" w:type="dxa"/>
            <w:gridSpan w:val="2"/>
            <w:vAlign w:val="center"/>
          </w:tcPr>
          <w:p w:rsidR="00D74687" w:rsidRDefault="00A9143C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药品本位码</w:t>
            </w:r>
          </w:p>
        </w:tc>
        <w:tc>
          <w:tcPr>
            <w:tcW w:w="3600" w:type="dxa"/>
            <w:gridSpan w:val="2"/>
          </w:tcPr>
          <w:p w:rsidR="00D74687" w:rsidRDefault="00D74687" w:rsidP="00B52EB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3"/>
          </w:tcPr>
          <w:p w:rsidR="00D74687" w:rsidRPr="00D74687" w:rsidRDefault="00A9143C" w:rsidP="00B52EB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药品国家编码</w:t>
            </w:r>
          </w:p>
        </w:tc>
        <w:tc>
          <w:tcPr>
            <w:tcW w:w="3046" w:type="dxa"/>
            <w:gridSpan w:val="3"/>
          </w:tcPr>
          <w:p w:rsidR="00D74687" w:rsidRDefault="00D74687" w:rsidP="00B52EB9">
            <w:pPr>
              <w:rPr>
                <w:sz w:val="28"/>
                <w:szCs w:val="28"/>
              </w:rPr>
            </w:pPr>
          </w:p>
        </w:tc>
      </w:tr>
      <w:tr w:rsidR="00D74687" w:rsidTr="00D74687">
        <w:trPr>
          <w:cantSplit/>
          <w:trHeight w:val="694"/>
        </w:trPr>
        <w:tc>
          <w:tcPr>
            <w:tcW w:w="1980" w:type="dxa"/>
            <w:gridSpan w:val="2"/>
            <w:vAlign w:val="center"/>
          </w:tcPr>
          <w:p w:rsidR="00D74687" w:rsidRDefault="00D74687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佐证申请理由的重要文献证据、相关资料（附相关影印资料）</w:t>
            </w:r>
          </w:p>
        </w:tc>
        <w:tc>
          <w:tcPr>
            <w:tcW w:w="3600" w:type="dxa"/>
            <w:gridSpan w:val="2"/>
          </w:tcPr>
          <w:p w:rsidR="00D74687" w:rsidRDefault="00D74687" w:rsidP="00B52EB9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</w:tcPr>
          <w:p w:rsidR="00D74687" w:rsidRDefault="00D74687" w:rsidP="00B52EB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市内已使用该药医院</w:t>
            </w:r>
          </w:p>
        </w:tc>
        <w:tc>
          <w:tcPr>
            <w:tcW w:w="3046" w:type="dxa"/>
            <w:gridSpan w:val="3"/>
          </w:tcPr>
          <w:p w:rsidR="00D74687" w:rsidRDefault="00D74687" w:rsidP="00B52EB9">
            <w:pPr>
              <w:rPr>
                <w:sz w:val="24"/>
              </w:rPr>
            </w:pPr>
          </w:p>
        </w:tc>
      </w:tr>
      <w:tr w:rsidR="007E0293" w:rsidTr="00B52EB9">
        <w:trPr>
          <w:trHeight w:val="5188"/>
        </w:trPr>
        <w:tc>
          <w:tcPr>
            <w:tcW w:w="1980" w:type="dxa"/>
            <w:gridSpan w:val="2"/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920" w:type="dxa"/>
            <w:gridSpan w:val="8"/>
          </w:tcPr>
          <w:p w:rsidR="007E0293" w:rsidRDefault="007E0293" w:rsidP="00B52EB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、政策性理由：□四川省挂网品种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4687">
              <w:rPr>
                <w:rFonts w:ascii="宋体" w:hAnsi="宋体" w:hint="eastAsia"/>
                <w:sz w:val="24"/>
              </w:rPr>
              <w:t>川产</w:t>
            </w:r>
            <w:r>
              <w:rPr>
                <w:rFonts w:ascii="宋体" w:hAnsi="宋体" w:hint="eastAsia"/>
                <w:sz w:val="24"/>
              </w:rPr>
              <w:t>产品    □国产</w:t>
            </w:r>
          </w:p>
          <w:p w:rsidR="007E0293" w:rsidRDefault="007E0293" w:rsidP="00B52EB9">
            <w:pPr>
              <w:rPr>
                <w:sz w:val="24"/>
              </w:rPr>
            </w:pPr>
            <w:r>
              <w:rPr>
                <w:sz w:val="24"/>
              </w:rPr>
              <w:t>基本药物</w:t>
            </w:r>
            <w:r>
              <w:rPr>
                <w:rFonts w:hint="eastAsia"/>
                <w:sz w:val="24"/>
              </w:rPr>
              <w:t>：□是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□否；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社保：</w:t>
            </w:r>
            <w:r>
              <w:rPr>
                <w:rFonts w:hint="eastAsia"/>
                <w:sz w:val="24"/>
              </w:rPr>
              <w:t>□甲类</w:t>
            </w:r>
            <w:r w:rsidR="00D7468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□乙类；</w:t>
            </w: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质量层次：□</w:t>
            </w:r>
            <w:r>
              <w:rPr>
                <w:rFonts w:ascii="宋体" w:hAnsi="宋体" w:hint="eastAsia"/>
                <w:sz w:val="24"/>
              </w:rPr>
              <w:t xml:space="preserve">原研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通过一致性评价    </w:t>
            </w: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2、药学理由（从药动学、药效学重点阐述药品特点及与在用同类品种比较的优势</w:t>
            </w:r>
            <w:r w:rsidR="00A9143C">
              <w:rPr>
                <w:rFonts w:ascii="宋体" w:hAnsi="宋体" w:hint="eastAsia"/>
                <w:sz w:val="24"/>
              </w:rPr>
              <w:t>及安全性评价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3、经济学理由（从日费用阐述其特点或与在用同类品种比较的优势）：</w:t>
            </w: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4、生产厂家简介</w:t>
            </w:r>
          </w:p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7E0293" w:rsidTr="00B52EB9">
        <w:trPr>
          <w:cantSplit/>
          <w:trHeight w:val="1383"/>
        </w:trPr>
        <w:tc>
          <w:tcPr>
            <w:tcW w:w="1980" w:type="dxa"/>
            <w:gridSpan w:val="2"/>
            <w:vAlign w:val="center"/>
          </w:tcPr>
          <w:p w:rsidR="007E0293" w:rsidRDefault="007E0293" w:rsidP="00B52E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职能科室意见</w:t>
            </w:r>
          </w:p>
        </w:tc>
        <w:tc>
          <w:tcPr>
            <w:tcW w:w="3776" w:type="dxa"/>
            <w:gridSpan w:val="3"/>
          </w:tcPr>
          <w:p w:rsidR="007E0293" w:rsidRDefault="007E0293" w:rsidP="00B52EB9">
            <w:pPr>
              <w:rPr>
                <w:rFonts w:ascii="宋体" w:hAnsi="宋体"/>
                <w:sz w:val="24"/>
              </w:rPr>
            </w:pPr>
          </w:p>
          <w:p w:rsidR="007E0293" w:rsidRDefault="007E0293" w:rsidP="00B52EB9">
            <w:pPr>
              <w:rPr>
                <w:sz w:val="24"/>
              </w:rPr>
            </w:pPr>
          </w:p>
          <w:p w:rsidR="007E0293" w:rsidRDefault="007E0293" w:rsidP="00B52EB9">
            <w:pPr>
              <w:rPr>
                <w:sz w:val="24"/>
              </w:rPr>
            </w:pPr>
          </w:p>
          <w:p w:rsidR="007E0293" w:rsidRDefault="007E0293" w:rsidP="00B52EB9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医务科：</w:t>
            </w:r>
          </w:p>
        </w:tc>
        <w:tc>
          <w:tcPr>
            <w:tcW w:w="4144" w:type="dxa"/>
            <w:gridSpan w:val="5"/>
          </w:tcPr>
          <w:p w:rsidR="007E0293" w:rsidRDefault="007E0293" w:rsidP="00B52EB9">
            <w:pPr>
              <w:widowControl/>
              <w:jc w:val="left"/>
              <w:rPr>
                <w:sz w:val="24"/>
              </w:rPr>
            </w:pPr>
          </w:p>
          <w:p w:rsidR="007E0293" w:rsidRDefault="007E0293" w:rsidP="00B52EB9">
            <w:pPr>
              <w:ind w:left="912"/>
              <w:rPr>
                <w:sz w:val="24"/>
              </w:rPr>
            </w:pPr>
          </w:p>
          <w:p w:rsidR="007E0293" w:rsidRDefault="007E0293" w:rsidP="00B52EB9">
            <w:pPr>
              <w:ind w:left="912"/>
              <w:rPr>
                <w:sz w:val="24"/>
              </w:rPr>
            </w:pPr>
          </w:p>
          <w:p w:rsidR="007E0293" w:rsidRDefault="007E0293" w:rsidP="00B52EB9">
            <w:pPr>
              <w:ind w:left="672"/>
              <w:rPr>
                <w:sz w:val="24"/>
              </w:rPr>
            </w:pPr>
            <w:r>
              <w:rPr>
                <w:rFonts w:hint="eastAsia"/>
                <w:sz w:val="24"/>
              </w:rPr>
              <w:t>药剂科：</w:t>
            </w:r>
            <w:r>
              <w:rPr>
                <w:rFonts w:hint="eastAsia"/>
                <w:sz w:val="24"/>
              </w:rPr>
              <w:t xml:space="preserve">                        </w:t>
            </w:r>
          </w:p>
        </w:tc>
      </w:tr>
      <w:tr w:rsidR="007E0293" w:rsidTr="00B52EB9">
        <w:trPr>
          <w:cantSplit/>
          <w:trHeight w:val="1251"/>
        </w:trPr>
        <w:tc>
          <w:tcPr>
            <w:tcW w:w="1980" w:type="dxa"/>
            <w:gridSpan w:val="2"/>
            <w:vAlign w:val="center"/>
          </w:tcPr>
          <w:p w:rsidR="007E0293" w:rsidRDefault="007E0293" w:rsidP="00B52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药事管理与药物治疗学委员会</w:t>
            </w:r>
          </w:p>
          <w:p w:rsidR="007E0293" w:rsidRDefault="007E0293" w:rsidP="00B52E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7920" w:type="dxa"/>
            <w:gridSpan w:val="8"/>
          </w:tcPr>
          <w:p w:rsidR="007E0293" w:rsidRDefault="007E0293" w:rsidP="00B52EB9">
            <w:pPr>
              <w:ind w:firstLineChars="194" w:firstLine="466"/>
              <w:rPr>
                <w:sz w:val="24"/>
              </w:rPr>
            </w:pPr>
          </w:p>
          <w:p w:rsidR="007E0293" w:rsidRDefault="007E0293" w:rsidP="00B52EB9">
            <w:pPr>
              <w:ind w:firstLineChars="194" w:firstLine="466"/>
              <w:rPr>
                <w:sz w:val="24"/>
              </w:rPr>
            </w:pPr>
          </w:p>
          <w:p w:rsidR="007E0293" w:rsidRDefault="007E0293" w:rsidP="00B52EB9">
            <w:pPr>
              <w:ind w:firstLineChars="194" w:firstLine="467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药事管理与药物治疗委员会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32954" w:rsidRPr="007E0293" w:rsidRDefault="00E32954"/>
    <w:sectPr w:rsidR="00E32954" w:rsidRPr="007E0293" w:rsidSect="007E0293">
      <w:pgSz w:w="11906" w:h="16838"/>
      <w:pgMar w:top="851" w:right="1134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4A" w:rsidRDefault="000C064A" w:rsidP="00D74687">
      <w:r>
        <w:separator/>
      </w:r>
    </w:p>
  </w:endnote>
  <w:endnote w:type="continuationSeparator" w:id="1">
    <w:p w:rsidR="000C064A" w:rsidRDefault="000C064A" w:rsidP="00D7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4A" w:rsidRDefault="000C064A" w:rsidP="00D74687">
      <w:r>
        <w:separator/>
      </w:r>
    </w:p>
  </w:footnote>
  <w:footnote w:type="continuationSeparator" w:id="1">
    <w:p w:rsidR="000C064A" w:rsidRDefault="000C064A" w:rsidP="00D74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293"/>
    <w:rsid w:val="00005994"/>
    <w:rsid w:val="00010975"/>
    <w:rsid w:val="000710FE"/>
    <w:rsid w:val="00095422"/>
    <w:rsid w:val="000B63E7"/>
    <w:rsid w:val="000C064A"/>
    <w:rsid w:val="000C55C9"/>
    <w:rsid w:val="000C7E9E"/>
    <w:rsid w:val="000E19DF"/>
    <w:rsid w:val="000F4991"/>
    <w:rsid w:val="000F4B03"/>
    <w:rsid w:val="00114422"/>
    <w:rsid w:val="001306FC"/>
    <w:rsid w:val="001318E4"/>
    <w:rsid w:val="00133C8B"/>
    <w:rsid w:val="00144882"/>
    <w:rsid w:val="00166651"/>
    <w:rsid w:val="00173ED2"/>
    <w:rsid w:val="001778FA"/>
    <w:rsid w:val="001921B0"/>
    <w:rsid w:val="001961AF"/>
    <w:rsid w:val="001A43A8"/>
    <w:rsid w:val="001C4BA6"/>
    <w:rsid w:val="001E15E4"/>
    <w:rsid w:val="001F0A50"/>
    <w:rsid w:val="001F2A67"/>
    <w:rsid w:val="00202F59"/>
    <w:rsid w:val="00203FA6"/>
    <w:rsid w:val="00207836"/>
    <w:rsid w:val="00213E97"/>
    <w:rsid w:val="0023013E"/>
    <w:rsid w:val="00245CE1"/>
    <w:rsid w:val="002626C0"/>
    <w:rsid w:val="00276DD4"/>
    <w:rsid w:val="00281319"/>
    <w:rsid w:val="00285362"/>
    <w:rsid w:val="00290AA3"/>
    <w:rsid w:val="00294B6A"/>
    <w:rsid w:val="002A1789"/>
    <w:rsid w:val="002A7C5E"/>
    <w:rsid w:val="002E6455"/>
    <w:rsid w:val="002E6AE7"/>
    <w:rsid w:val="002F2CA2"/>
    <w:rsid w:val="002F55E7"/>
    <w:rsid w:val="00302BED"/>
    <w:rsid w:val="00312CD7"/>
    <w:rsid w:val="003473D0"/>
    <w:rsid w:val="00354158"/>
    <w:rsid w:val="00370500"/>
    <w:rsid w:val="00375407"/>
    <w:rsid w:val="003756AD"/>
    <w:rsid w:val="00397D0B"/>
    <w:rsid w:val="003A2974"/>
    <w:rsid w:val="003B4143"/>
    <w:rsid w:val="003C2D53"/>
    <w:rsid w:val="003D169C"/>
    <w:rsid w:val="003E452C"/>
    <w:rsid w:val="0040520E"/>
    <w:rsid w:val="00423737"/>
    <w:rsid w:val="00436A5A"/>
    <w:rsid w:val="00476B99"/>
    <w:rsid w:val="00481BE7"/>
    <w:rsid w:val="0049254C"/>
    <w:rsid w:val="004960CD"/>
    <w:rsid w:val="004C1671"/>
    <w:rsid w:val="004C220B"/>
    <w:rsid w:val="004D4B52"/>
    <w:rsid w:val="004D6C26"/>
    <w:rsid w:val="00506E7A"/>
    <w:rsid w:val="005127A1"/>
    <w:rsid w:val="00513D9C"/>
    <w:rsid w:val="0051773A"/>
    <w:rsid w:val="00534DD1"/>
    <w:rsid w:val="00541179"/>
    <w:rsid w:val="00546472"/>
    <w:rsid w:val="005468CF"/>
    <w:rsid w:val="00552554"/>
    <w:rsid w:val="00552A78"/>
    <w:rsid w:val="00555601"/>
    <w:rsid w:val="00564CEC"/>
    <w:rsid w:val="005739DF"/>
    <w:rsid w:val="00574749"/>
    <w:rsid w:val="00574D8F"/>
    <w:rsid w:val="00581601"/>
    <w:rsid w:val="00584E7B"/>
    <w:rsid w:val="005936E7"/>
    <w:rsid w:val="005A1403"/>
    <w:rsid w:val="005A3A26"/>
    <w:rsid w:val="005C1D9A"/>
    <w:rsid w:val="005C25A6"/>
    <w:rsid w:val="00616B3D"/>
    <w:rsid w:val="00632FB9"/>
    <w:rsid w:val="006522B1"/>
    <w:rsid w:val="00653890"/>
    <w:rsid w:val="00661331"/>
    <w:rsid w:val="00692559"/>
    <w:rsid w:val="00694FB6"/>
    <w:rsid w:val="006A15B3"/>
    <w:rsid w:val="006A7CFA"/>
    <w:rsid w:val="006B092D"/>
    <w:rsid w:val="006D69ED"/>
    <w:rsid w:val="00710C88"/>
    <w:rsid w:val="00742598"/>
    <w:rsid w:val="00743EF3"/>
    <w:rsid w:val="00744C4F"/>
    <w:rsid w:val="0075330C"/>
    <w:rsid w:val="00760FFA"/>
    <w:rsid w:val="00772402"/>
    <w:rsid w:val="00784371"/>
    <w:rsid w:val="007900EB"/>
    <w:rsid w:val="007A181E"/>
    <w:rsid w:val="007A36F7"/>
    <w:rsid w:val="007C0C2E"/>
    <w:rsid w:val="007D1870"/>
    <w:rsid w:val="007E0293"/>
    <w:rsid w:val="007E5999"/>
    <w:rsid w:val="0080653A"/>
    <w:rsid w:val="008117B1"/>
    <w:rsid w:val="00832670"/>
    <w:rsid w:val="00832F99"/>
    <w:rsid w:val="008435A2"/>
    <w:rsid w:val="00895A65"/>
    <w:rsid w:val="00896FAD"/>
    <w:rsid w:val="008A25C8"/>
    <w:rsid w:val="008A3297"/>
    <w:rsid w:val="008C5E67"/>
    <w:rsid w:val="008E1C20"/>
    <w:rsid w:val="008E29BB"/>
    <w:rsid w:val="008E7D9B"/>
    <w:rsid w:val="008F4985"/>
    <w:rsid w:val="00947422"/>
    <w:rsid w:val="00974DB0"/>
    <w:rsid w:val="00974FCC"/>
    <w:rsid w:val="009859F2"/>
    <w:rsid w:val="00992F8D"/>
    <w:rsid w:val="009B07F4"/>
    <w:rsid w:val="009C23C2"/>
    <w:rsid w:val="009C376A"/>
    <w:rsid w:val="009D0A5A"/>
    <w:rsid w:val="009D5BC9"/>
    <w:rsid w:val="009D6DC0"/>
    <w:rsid w:val="009E5694"/>
    <w:rsid w:val="009E7DC5"/>
    <w:rsid w:val="009E7F5C"/>
    <w:rsid w:val="009F6332"/>
    <w:rsid w:val="00A0735A"/>
    <w:rsid w:val="00A076C3"/>
    <w:rsid w:val="00A10142"/>
    <w:rsid w:val="00A1406E"/>
    <w:rsid w:val="00A42B38"/>
    <w:rsid w:val="00A75EEA"/>
    <w:rsid w:val="00A81599"/>
    <w:rsid w:val="00A862E7"/>
    <w:rsid w:val="00A9143C"/>
    <w:rsid w:val="00AD69AE"/>
    <w:rsid w:val="00AE5BB9"/>
    <w:rsid w:val="00AF4702"/>
    <w:rsid w:val="00B0780C"/>
    <w:rsid w:val="00B301D2"/>
    <w:rsid w:val="00B5454A"/>
    <w:rsid w:val="00B70184"/>
    <w:rsid w:val="00B71731"/>
    <w:rsid w:val="00B73FC8"/>
    <w:rsid w:val="00B777B2"/>
    <w:rsid w:val="00B9799B"/>
    <w:rsid w:val="00B97B0A"/>
    <w:rsid w:val="00BA695C"/>
    <w:rsid w:val="00BA79BF"/>
    <w:rsid w:val="00BB0AC8"/>
    <w:rsid w:val="00BB7893"/>
    <w:rsid w:val="00BD50AA"/>
    <w:rsid w:val="00BD6CBB"/>
    <w:rsid w:val="00BE216B"/>
    <w:rsid w:val="00BF619C"/>
    <w:rsid w:val="00C014B7"/>
    <w:rsid w:val="00C247A2"/>
    <w:rsid w:val="00C51CA2"/>
    <w:rsid w:val="00C619C5"/>
    <w:rsid w:val="00C6448B"/>
    <w:rsid w:val="00C673D5"/>
    <w:rsid w:val="00CB17D7"/>
    <w:rsid w:val="00CB3090"/>
    <w:rsid w:val="00CB60DC"/>
    <w:rsid w:val="00CC6709"/>
    <w:rsid w:val="00D00AB5"/>
    <w:rsid w:val="00D03314"/>
    <w:rsid w:val="00D1061F"/>
    <w:rsid w:val="00D149ED"/>
    <w:rsid w:val="00D2371B"/>
    <w:rsid w:val="00D32B4D"/>
    <w:rsid w:val="00D479CB"/>
    <w:rsid w:val="00D74687"/>
    <w:rsid w:val="00D867A6"/>
    <w:rsid w:val="00D87A40"/>
    <w:rsid w:val="00DC5663"/>
    <w:rsid w:val="00DE6E88"/>
    <w:rsid w:val="00DF3B82"/>
    <w:rsid w:val="00DF78A5"/>
    <w:rsid w:val="00E04677"/>
    <w:rsid w:val="00E128ED"/>
    <w:rsid w:val="00E32954"/>
    <w:rsid w:val="00E32CAC"/>
    <w:rsid w:val="00E44BEC"/>
    <w:rsid w:val="00E6155D"/>
    <w:rsid w:val="00E7479B"/>
    <w:rsid w:val="00E82837"/>
    <w:rsid w:val="00EA2CDB"/>
    <w:rsid w:val="00EB2A36"/>
    <w:rsid w:val="00EB7CCD"/>
    <w:rsid w:val="00EC3080"/>
    <w:rsid w:val="00EC7E99"/>
    <w:rsid w:val="00EE554D"/>
    <w:rsid w:val="00EF0BB1"/>
    <w:rsid w:val="00EF234C"/>
    <w:rsid w:val="00F3155E"/>
    <w:rsid w:val="00F43A15"/>
    <w:rsid w:val="00F570F6"/>
    <w:rsid w:val="00F909D3"/>
    <w:rsid w:val="00FA6977"/>
    <w:rsid w:val="00FA6AA1"/>
    <w:rsid w:val="00FB17D0"/>
    <w:rsid w:val="00FC0021"/>
    <w:rsid w:val="00FC248B"/>
    <w:rsid w:val="00FE690A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6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6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2019-02-19T03:00:00Z</dcterms:created>
  <dcterms:modified xsi:type="dcterms:W3CDTF">2019-02-19T03:35:00Z</dcterms:modified>
</cp:coreProperties>
</file>